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59C65E" wp14:editId="731BD06C">
            <wp:simplePos x="0" y="0"/>
            <wp:positionH relativeFrom="column">
              <wp:posOffset>281305</wp:posOffset>
            </wp:positionH>
            <wp:positionV relativeFrom="paragraph">
              <wp:posOffset>-548005</wp:posOffset>
            </wp:positionV>
            <wp:extent cx="9403080" cy="5650865"/>
            <wp:effectExtent l="0" t="0" r="762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080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2E2455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102B9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долговечно царство слова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</w:t>
      </w:r>
      <w:r w:rsidR="00A3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102B91">
        <w:rPr>
          <w:rFonts w:ascii="Times New Roman" w:hAnsi="Times New Roman" w:cs="Times New Roman"/>
          <w:b/>
          <w:color w:val="000000"/>
          <w:sz w:val="28"/>
          <w:szCs w:val="28"/>
        </w:rPr>
        <w:t>Вести от</w:t>
      </w:r>
      <w:r w:rsidR="00102B9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Партнёра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A31DAA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2B91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33</cp:revision>
  <dcterms:created xsi:type="dcterms:W3CDTF">2017-10-06T05:52:00Z</dcterms:created>
  <dcterms:modified xsi:type="dcterms:W3CDTF">2019-05-14T05:19:00Z</dcterms:modified>
</cp:coreProperties>
</file>