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E0E0B" w14:textId="15F7DBC2" w:rsidR="00C57E81" w:rsidRDefault="00C57E81">
      <w:r>
        <w:rPr>
          <w:noProof/>
        </w:rPr>
        <w:drawing>
          <wp:anchor distT="0" distB="0" distL="114300" distR="114300" simplePos="0" relativeHeight="251658240" behindDoc="0" locked="0" layoutInCell="1" allowOverlap="1" wp14:anchorId="5B413962" wp14:editId="15238746">
            <wp:simplePos x="0" y="0"/>
            <wp:positionH relativeFrom="margin">
              <wp:align>right</wp:align>
            </wp:positionH>
            <wp:positionV relativeFrom="paragraph">
              <wp:posOffset>263</wp:posOffset>
            </wp:positionV>
            <wp:extent cx="6840220" cy="92176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1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73621" w14:textId="0F0D2A0F" w:rsidR="007F2DA1" w:rsidRPr="00C57E81" w:rsidRDefault="00C57E81">
      <w:pPr>
        <w:rPr>
          <w:b/>
          <w:bCs/>
          <w:sz w:val="28"/>
          <w:szCs w:val="28"/>
        </w:rPr>
      </w:pPr>
      <w:r w:rsidRPr="00C57E81">
        <w:rPr>
          <w:b/>
          <w:bCs/>
          <w:sz w:val="28"/>
          <w:szCs w:val="28"/>
        </w:rPr>
        <w:t>Павлов Е. Бузулук открывает новые имена / Е. Павлов// Российская провинция. – 2022. – 17 ноября. – С. 17.</w:t>
      </w:r>
    </w:p>
    <w:sectPr w:rsidR="007F2DA1" w:rsidRPr="00C57E81" w:rsidSect="00C57E8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9BD"/>
    <w:rsid w:val="006359BD"/>
    <w:rsid w:val="007F2DA1"/>
    <w:rsid w:val="00C5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E8B69"/>
  <w15:chartTrackingRefBased/>
  <w15:docId w15:val="{3C15CA72-EF02-4E92-AB77-012F86A28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2022-11-21T10:31:00Z</dcterms:created>
  <dcterms:modified xsi:type="dcterms:W3CDTF">2022-11-21T10:33:00Z</dcterms:modified>
</cp:coreProperties>
</file>