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70CC" w14:textId="2074E74C" w:rsidR="00394846" w:rsidRDefault="00FB278F">
      <w:r>
        <w:rPr>
          <w:noProof/>
        </w:rPr>
        <w:drawing>
          <wp:anchor distT="0" distB="0" distL="114300" distR="114300" simplePos="0" relativeHeight="251658240" behindDoc="0" locked="0" layoutInCell="1" allowOverlap="1" wp14:anchorId="3FD9FF9D" wp14:editId="4A9A3CE4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6645910" cy="9250680"/>
            <wp:effectExtent l="0" t="0" r="2540" b="7620"/>
            <wp:wrapTopAndBottom/>
            <wp:docPr id="75701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1109" name="Рисунок 757011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AD9FC" w14:textId="6D1B6606" w:rsidR="00FB278F" w:rsidRPr="00FB278F" w:rsidRDefault="00FB278F">
      <w:pPr>
        <w:rPr>
          <w:b/>
          <w:bCs/>
          <w:sz w:val="28"/>
          <w:szCs w:val="28"/>
        </w:rPr>
      </w:pPr>
      <w:r w:rsidRPr="00FB278F">
        <w:rPr>
          <w:b/>
          <w:bCs/>
          <w:sz w:val="28"/>
          <w:szCs w:val="28"/>
        </w:rPr>
        <w:t>Лекс А. Тайны маршала Егорова на улице маршала Егорова / А. Лекс. – Текст: непосредственный // Российская провинция. – 2023. – 26 октября. – С. 18.</w:t>
      </w:r>
    </w:p>
    <w:sectPr w:rsidR="00FB278F" w:rsidRPr="00FB278F" w:rsidSect="00FB27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A"/>
    <w:rsid w:val="001529FE"/>
    <w:rsid w:val="00394846"/>
    <w:rsid w:val="006F058A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A92D"/>
  <w15:chartTrackingRefBased/>
  <w15:docId w15:val="{F2C04CBB-3766-4BF2-838A-F81F781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2023-11-10T09:26:00Z</dcterms:created>
  <dcterms:modified xsi:type="dcterms:W3CDTF">2023-11-10T09:27:00Z</dcterms:modified>
</cp:coreProperties>
</file>